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Georgia" w:cs="Georgia" w:eastAsia="Georgia" w:hAnsi="Georgia"/>
        </w:rPr>
      </w:pPr>
      <w:r w:rsidDel="00000000" w:rsidR="00000000" w:rsidRPr="00000000">
        <w:rPr>
          <w:rtl w:val="0"/>
        </w:rPr>
      </w:r>
    </w:p>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rPr>
          <w:cantSplit w:val="0"/>
          <w:trHeight w:val="580" w:hRule="atLeast"/>
          <w:tblHeader w:val="0"/>
        </w:trPr>
        <w:tc>
          <w:tcPr>
            <w:shd w:fill="e7e7e7" w:val="clear"/>
            <w:tcMar>
              <w:top w:w="100.0" w:type="dxa"/>
              <w:left w:w="100.0" w:type="dxa"/>
              <w:bottom w:w="100.0" w:type="dxa"/>
              <w:right w:w="100.0" w:type="dxa"/>
            </w:tcMar>
          </w:tcPr>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Suggested Grade: K-1</w:t>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tc>
        <w:tc>
          <w:tcPr>
            <w:shd w:fill="e7e7e7" w:val="clear"/>
            <w:tcMar>
              <w:top w:w="100.0" w:type="dxa"/>
              <w:left w:w="100.0" w:type="dxa"/>
              <w:bottom w:w="100.0" w:type="dxa"/>
              <w:right w:w="100.0" w:type="dxa"/>
            </w:tcMar>
          </w:tcPr>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Facilitator:</w:t>
            </w:r>
          </w:p>
        </w:tc>
        <w:tc>
          <w:tcPr>
            <w:shd w:fill="e7e7e7" w:val="clear"/>
            <w:tcMar>
              <w:top w:w="100.0" w:type="dxa"/>
              <w:left w:w="100.0" w:type="dxa"/>
              <w:bottom w:w="100.0" w:type="dxa"/>
              <w:right w:w="100.0" w:type="dxa"/>
            </w:tcMar>
          </w:tcPr>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Grade: </w:t>
            </w:r>
          </w:p>
        </w:tc>
        <w:tc>
          <w:tcPr>
            <w:shd w:fill="e7e7e7" w:val="clear"/>
            <w:tcMar>
              <w:top w:w="100.0" w:type="dxa"/>
              <w:left w:w="100.0" w:type="dxa"/>
              <w:bottom w:w="100.0" w:type="dxa"/>
              <w:right w:w="100.0" w:type="dxa"/>
            </w:tcMar>
          </w:tcPr>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Lesson Date(s): </w:t>
            </w:r>
            <w:r w:rsidDel="00000000" w:rsidR="00000000" w:rsidRPr="00000000">
              <w:rPr>
                <w:rtl w:val="0"/>
              </w:rPr>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tc>
      </w:tr>
      <w:tr>
        <w:trPr>
          <w:cantSplit w:val="0"/>
          <w:trHeight w:val="600" w:hRule="atLeast"/>
          <w:tblHeader w:val="0"/>
        </w:trPr>
        <w:tc>
          <w:tcPr>
            <w:gridSpan w:val="4"/>
            <w:shd w:fill="e7e7e7" w:val="clear"/>
            <w:tcMar>
              <w:top w:w="100.0" w:type="dxa"/>
              <w:left w:w="100.0" w:type="dxa"/>
              <w:bottom w:w="100.0" w:type="dxa"/>
              <w:right w:w="100.0" w:type="dxa"/>
            </w:tcMar>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Book Title and Author(s)/Illustrator(s):  </w:t>
            </w:r>
            <w:r w:rsidDel="00000000" w:rsidR="00000000" w:rsidRPr="00000000">
              <w:rPr>
                <w:sz w:val="20"/>
                <w:szCs w:val="20"/>
                <w:u w:val="single"/>
                <w:rtl w:val="0"/>
              </w:rPr>
              <w:t xml:space="preserve">When We Are Kind /Nihá’ádaahwiinít’įgo</w:t>
            </w:r>
            <w:r w:rsidDel="00000000" w:rsidR="00000000" w:rsidRPr="00000000">
              <w:rPr>
                <w:sz w:val="20"/>
                <w:szCs w:val="20"/>
                <w:rtl w:val="0"/>
              </w:rPr>
              <w:t xml:space="preserve">   Written by: Monique Gray Smith  Illustrated by: Nicole Neidhart  Translated by: Mildred Walters</w:t>
            </w:r>
          </w:p>
        </w:tc>
      </w:tr>
      <w:tr>
        <w:trPr>
          <w:cantSplit w:val="0"/>
          <w:trHeight w:val="420" w:hRule="atLeast"/>
          <w:tblHeader w:val="0"/>
        </w:trPr>
        <w:tc>
          <w:tcPr>
            <w:gridSpan w:val="4"/>
            <w:shd w:fill="e7e7e7" w:val="clear"/>
            <w:tcMar>
              <w:top w:w="100.0" w:type="dxa"/>
              <w:left w:w="100.0" w:type="dxa"/>
              <w:bottom w:w="100.0" w:type="dxa"/>
              <w:right w:w="100.0" w:type="dxa"/>
            </w:tcMa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hd w:fill="e7e7e7" w:val="clear"/>
              <w:tabs>
                <w:tab w:val="left" w:leader="none" w:pos="2955"/>
                <w:tab w:val="left" w:leader="none" w:pos="3105"/>
                <w:tab w:val="center" w:leader="none" w:pos="5300"/>
              </w:tabs>
              <w:spacing w:line="240" w:lineRule="auto"/>
              <w:rPr>
                <w:b w:val="1"/>
                <w:sz w:val="20"/>
                <w:szCs w:val="20"/>
              </w:rPr>
            </w:pPr>
            <w:r w:rsidDel="00000000" w:rsidR="00000000" w:rsidRPr="00000000">
              <w:rPr>
                <w:b w:val="1"/>
                <w:sz w:val="20"/>
                <w:szCs w:val="20"/>
                <w:rtl w:val="0"/>
              </w:rPr>
              <w:t xml:space="preserve">Theme(s)/Big Idea(s):  </w:t>
            </w:r>
            <w:r w:rsidDel="00000000" w:rsidR="00000000" w:rsidRPr="00000000">
              <w:rPr>
                <w:sz w:val="20"/>
                <w:szCs w:val="20"/>
                <w:rtl w:val="0"/>
              </w:rPr>
              <w:t xml:space="preserve">Kindness; There are many different ways to be kind; We can be kind to other people, to animals, to our land and spaces and to ourselves.</w:t>
              <w:tab/>
            </w:r>
            <w:r w:rsidDel="00000000" w:rsidR="00000000" w:rsidRPr="00000000">
              <w:rPr>
                <w:b w:val="1"/>
                <w:sz w:val="20"/>
                <w:szCs w:val="20"/>
                <w:rtl w:val="0"/>
              </w:rPr>
              <w:tab/>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hd w:fill="e7e7e7" w:val="clear"/>
              <w:tabs>
                <w:tab w:val="left" w:leader="none" w:pos="1350"/>
                <w:tab w:val="left" w:leader="none" w:pos="4035"/>
                <w:tab w:val="left" w:leader="none" w:pos="4065"/>
              </w:tabs>
              <w:spacing w:line="240" w:lineRule="auto"/>
              <w:rPr>
                <w:b w:val="1"/>
                <w:sz w:val="20"/>
                <w:szCs w:val="20"/>
              </w:rPr>
            </w:pPr>
            <w:r w:rsidDel="00000000" w:rsidR="00000000" w:rsidRPr="00000000">
              <w:rPr>
                <w:b w:val="1"/>
                <w:sz w:val="20"/>
                <w:szCs w:val="20"/>
                <w:rtl w:val="0"/>
              </w:rPr>
              <w:tab/>
              <w:tab/>
              <w:tab/>
            </w:r>
          </w:p>
        </w:tc>
      </w:tr>
    </w:tbl>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bl>
      <w:tblPr>
        <w:tblStyle w:val="Table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rHeight w:val="320" w:hRule="atLeast"/>
          <w:tblHeader w:val="0"/>
        </w:trPr>
        <w:tc>
          <w:tcPr>
            <w:gridSpan w:val="2"/>
            <w:shd w:fill="c3cf21" w:val="clear"/>
            <w:tcMar>
              <w:top w:w="100.0" w:type="dxa"/>
              <w:left w:w="100.0" w:type="dxa"/>
              <w:bottom w:w="100.0" w:type="dxa"/>
              <w:right w:w="100.0" w:type="dxa"/>
            </w:tcMar>
          </w:tcPr>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hd w:fill="c3cf21" w:val="clear"/>
              <w:tabs>
                <w:tab w:val="left" w:leader="none" w:pos="4125"/>
                <w:tab w:val="center" w:leader="none" w:pos="5300"/>
                <w:tab w:val="left" w:leader="none" w:pos="5760"/>
                <w:tab w:val="left" w:leader="none" w:pos="6480"/>
                <w:tab w:val="left" w:leader="none" w:pos="7590"/>
              </w:tabs>
              <w:spacing w:line="240" w:lineRule="auto"/>
              <w:rPr>
                <w:b w:val="1"/>
                <w:sz w:val="20"/>
                <w:szCs w:val="20"/>
              </w:rPr>
            </w:pPr>
            <w:r w:rsidDel="00000000" w:rsidR="00000000" w:rsidRPr="00000000">
              <w:rPr>
                <w:b w:val="1"/>
                <w:sz w:val="20"/>
                <w:szCs w:val="20"/>
                <w:rtl w:val="0"/>
              </w:rPr>
              <w:tab/>
              <w:tab/>
              <w:t xml:space="preserve">VOCABULARY </w:t>
            </w:r>
            <w:r w:rsidDel="00000000" w:rsidR="00000000" w:rsidRPr="00000000">
              <w:rPr>
                <w:b w:val="1"/>
                <w:sz w:val="20"/>
                <w:szCs w:val="20"/>
                <w:shd w:fill="c3cf21" w:val="clear"/>
                <w:rtl w:val="0"/>
              </w:rPr>
              <w:t xml:space="preserve">PLAN</w:t>
            </w:r>
            <w:r w:rsidDel="00000000" w:rsidR="00000000" w:rsidRPr="00000000">
              <w:rPr>
                <w:sz w:val="20"/>
                <w:szCs w:val="20"/>
                <w:shd w:fill="c3cf21" w:val="clear"/>
                <w:rtl w:val="0"/>
              </w:rPr>
              <w:tab/>
              <w:tab/>
            </w:r>
            <w:r w:rsidDel="00000000" w:rsidR="00000000" w:rsidRPr="00000000">
              <w:rPr>
                <w:rtl w:val="0"/>
              </w:rPr>
            </w:r>
          </w:p>
        </w:tc>
      </w:tr>
      <w:tr>
        <w:trPr>
          <w:cantSplit w:val="0"/>
          <w:trHeight w:val="680"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40" w:lineRule="auto"/>
              <w:rPr>
                <w:sz w:val="20"/>
                <w:szCs w:val="20"/>
              </w:rPr>
            </w:pPr>
            <w:bookmarkStart w:colFirst="0" w:colLast="0" w:name="_heading=h.gjdgxs" w:id="0"/>
            <w:bookmarkEnd w:id="0"/>
            <w:r w:rsidDel="00000000" w:rsidR="00000000" w:rsidRPr="00000000">
              <w:rPr>
                <w:b w:val="1"/>
                <w:sz w:val="20"/>
                <w:szCs w:val="20"/>
                <w:rtl w:val="0"/>
              </w:rPr>
              <w:t xml:space="preserve">Focus word &amp;  kid-friendly definition: </w:t>
            </w:r>
            <w:r w:rsidDel="00000000" w:rsidR="00000000" w:rsidRPr="00000000">
              <w:rPr>
                <w:sz w:val="20"/>
                <w:szCs w:val="20"/>
                <w:rtl w:val="0"/>
              </w:rPr>
              <w:t xml:space="preserve">Kind- caring and helpful. </w:t>
            </w:r>
          </w:p>
        </w:tc>
      </w:tr>
      <w:tr>
        <w:trPr>
          <w:cantSplit w:val="0"/>
          <w:trHeight w:val="660" w:hRule="atLeast"/>
          <w:tblHeader w:val="0"/>
        </w:trPr>
        <w:tc>
          <w:tcPr>
            <w:shd w:fill="ffffff" w:val="clear"/>
            <w:tcMar>
              <w:top w:w="100.0" w:type="dxa"/>
              <w:left w:w="100.0" w:type="dxa"/>
              <w:bottom w:w="100.0" w:type="dxa"/>
              <w:right w:w="100.0" w:type="dxa"/>
            </w:tcMar>
          </w:tcPr>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Image/symbol: </w:t>
            </w:r>
            <w:r w:rsidDel="00000000" w:rsidR="00000000" w:rsidRPr="00000000">
              <w:rPr>
                <w:sz w:val="20"/>
                <w:szCs w:val="20"/>
                <w:rtl w:val="0"/>
              </w:rPr>
              <w:t xml:space="preserve">Show children the focus word images at the end of the lesson. Invite them to share how the images show people being kind. Reinforce the definition as needed. </w:t>
            </w:r>
          </w:p>
        </w:tc>
        <w:tc>
          <w:tcPr>
            <w:shd w:fill="ffffff" w:val="clear"/>
            <w:tcMar>
              <w:top w:w="100.0" w:type="dxa"/>
              <w:left w:w="100.0" w:type="dxa"/>
              <w:bottom w:w="100.0" w:type="dxa"/>
              <w:right w:w="100.0" w:type="dxa"/>
            </w:tcMar>
          </w:tcPr>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Gesture: N/A</w:t>
            </w:r>
            <w:r w:rsidDel="00000000" w:rsidR="00000000" w:rsidRPr="00000000">
              <w:rPr>
                <w:rtl w:val="0"/>
              </w:rPr>
            </w:r>
          </w:p>
        </w:tc>
      </w:tr>
      <w:tr>
        <w:trPr>
          <w:cantSplit w:val="0"/>
          <w:trHeight w:val="480"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Use in context: </w:t>
            </w:r>
            <w:r w:rsidDel="00000000" w:rsidR="00000000" w:rsidRPr="00000000">
              <w:rPr>
                <w:sz w:val="20"/>
                <w:szCs w:val="20"/>
                <w:rtl w:val="0"/>
              </w:rPr>
              <w:t xml:space="preserve">Facilitators should share an example of how they were kind this week or an example of how someone was kind to them.</w:t>
            </w:r>
          </w:p>
        </w:tc>
      </w:tr>
      <w:tr>
        <w:trPr>
          <w:cantSplit w:val="0"/>
          <w:trHeight w:val="480"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01A">
            <w:pPr>
              <w:widowControl w:val="0"/>
              <w:spacing w:line="240" w:lineRule="auto"/>
              <w:rPr>
                <w:sz w:val="20"/>
                <w:szCs w:val="20"/>
              </w:rPr>
            </w:pPr>
            <w:r w:rsidDel="00000000" w:rsidR="00000000" w:rsidRPr="00000000">
              <w:rPr>
                <w:b w:val="1"/>
                <w:sz w:val="20"/>
                <w:szCs w:val="20"/>
                <w:rtl w:val="0"/>
              </w:rPr>
              <w:t xml:space="preserve">Prompt kids to use in context: </w:t>
            </w:r>
            <w:r w:rsidDel="00000000" w:rsidR="00000000" w:rsidRPr="00000000">
              <w:rPr>
                <w:sz w:val="20"/>
                <w:szCs w:val="20"/>
                <w:rtl w:val="0"/>
              </w:rPr>
              <w:t xml:space="preserve">Ask children to share an example of how they have been kind or how they have seen someone else be kind. </w:t>
            </w:r>
          </w:p>
        </w:tc>
      </w:tr>
      <w:tr>
        <w:trPr>
          <w:cantSplit w:val="0"/>
          <w:trHeight w:val="420" w:hRule="atLeast"/>
          <w:tblHeader w:val="0"/>
        </w:trPr>
        <w:tc>
          <w:tcPr>
            <w:gridSpan w:val="2"/>
            <w:shd w:fill="ffffff" w:val="clear"/>
            <w:tcMar>
              <w:top w:w="100.0" w:type="dxa"/>
              <w:left w:w="100.0" w:type="dxa"/>
              <w:bottom w:w="100.0" w:type="dxa"/>
              <w:right w:w="100.0" w:type="dxa"/>
            </w:tcMa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b w:val="1"/>
                <w:sz w:val="20"/>
                <w:szCs w:val="20"/>
                <w:rtl w:val="0"/>
              </w:rPr>
              <w:t xml:space="preserve">Bridge to book: I</w:t>
            </w:r>
            <w:r w:rsidDel="00000000" w:rsidR="00000000" w:rsidRPr="00000000">
              <w:rPr>
                <w:sz w:val="20"/>
                <w:szCs w:val="20"/>
                <w:rtl w:val="0"/>
              </w:rPr>
              <w:t xml:space="preserve">n today’s story, we are going to learn about different ways to be kind.</w:t>
            </w:r>
          </w:p>
        </w:tc>
      </w:tr>
    </w:tbl>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bl>
      <w:tblPr>
        <w:tblStyle w:val="Table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10"/>
        <w:gridCol w:w="20"/>
        <w:gridCol w:w="8070"/>
        <w:tblGridChange w:id="0">
          <w:tblGrid>
            <w:gridCol w:w="2710"/>
            <w:gridCol w:w="20"/>
            <w:gridCol w:w="8070"/>
          </w:tblGrid>
        </w:tblGridChange>
      </w:tblGrid>
      <w:tr>
        <w:trPr>
          <w:cantSplit w:val="0"/>
          <w:trHeight w:val="420" w:hRule="atLeast"/>
          <w:tblHeader w:val="0"/>
        </w:trPr>
        <w:tc>
          <w:tcPr>
            <w:gridSpan w:val="3"/>
            <w:shd w:fill="26bcd7" w:val="clear"/>
            <w:tcMar>
              <w:top w:w="100.0" w:type="dxa"/>
              <w:left w:w="100.0" w:type="dxa"/>
              <w:bottom w:w="100.0" w:type="dxa"/>
              <w:right w:w="100.0" w:type="dxa"/>
            </w:tcMa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hd w:fill="26bcd7" w:val="clear"/>
              <w:spacing w:line="240" w:lineRule="auto"/>
              <w:jc w:val="center"/>
              <w:rPr>
                <w:b w:val="1"/>
                <w:sz w:val="20"/>
                <w:szCs w:val="20"/>
              </w:rPr>
            </w:pPr>
            <w:r w:rsidDel="00000000" w:rsidR="00000000" w:rsidRPr="00000000">
              <w:rPr>
                <w:b w:val="1"/>
                <w:sz w:val="20"/>
                <w:szCs w:val="20"/>
                <w:rtl w:val="0"/>
              </w:rPr>
              <w:t xml:space="preserve">BEFORE READING</w:t>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hd w:fill="26bcd7" w:val="clear"/>
              <w:tabs>
                <w:tab w:val="center" w:leader="none" w:pos="5300"/>
                <w:tab w:val="left" w:leader="none" w:pos="8670"/>
                <w:tab w:val="right" w:leader="none" w:pos="10600"/>
              </w:tabs>
              <w:spacing w:line="240" w:lineRule="auto"/>
              <w:rPr>
                <w:i w:val="1"/>
                <w:sz w:val="20"/>
                <w:szCs w:val="20"/>
              </w:rPr>
            </w:pPr>
            <w:r w:rsidDel="00000000" w:rsidR="00000000" w:rsidRPr="00000000">
              <w:rPr>
                <w:i w:val="1"/>
                <w:sz w:val="20"/>
                <w:szCs w:val="20"/>
                <w:rtl w:val="0"/>
              </w:rPr>
              <w:tab/>
              <w:t xml:space="preserve">write questions and student interaction (T/T, S/J, Act-it-out)</w:t>
              <w:tab/>
              <w:tab/>
            </w:r>
          </w:p>
        </w:tc>
      </w:tr>
      <w:tr>
        <w:trPr>
          <w:cantSplit w:val="0"/>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23">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Review RR expectations</w:t>
            </w: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Introduce Book/Author/Illustrator</w:t>
            </w:r>
            <w:r w:rsidDel="00000000" w:rsidR="00000000" w:rsidRPr="00000000">
              <w:rPr>
                <w:rtl w:val="0"/>
              </w:rPr>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27">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Teach focus vocab word ( See plan above)</w:t>
            </w:r>
            <w:r w:rsidDel="00000000" w:rsidR="00000000" w:rsidRPr="00000000">
              <w:rPr>
                <w:rtl w:val="0"/>
              </w:rPr>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29">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Ask 1-2 questions to activate prior knowledge/ solicit predictions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Explain that today we are going to be reading a story called, </w:t>
            </w:r>
            <w:r w:rsidDel="00000000" w:rsidR="00000000" w:rsidRPr="00000000">
              <w:rPr>
                <w:sz w:val="20"/>
                <w:szCs w:val="20"/>
                <w:u w:val="single"/>
                <w:rtl w:val="0"/>
              </w:rPr>
              <w:t xml:space="preserve">When We Are Kind /Nihá’ádaahwiinít’įgo</w:t>
            </w:r>
            <w:r w:rsidDel="00000000" w:rsidR="00000000" w:rsidRPr="00000000">
              <w:rPr>
                <w:sz w:val="20"/>
                <w:szCs w:val="20"/>
                <w:rtl w:val="0"/>
              </w:rPr>
              <w:t xml:space="preserve">. It was w</w:t>
            </w:r>
            <w:r w:rsidDel="00000000" w:rsidR="00000000" w:rsidRPr="00000000">
              <w:rPr>
                <w:sz w:val="20"/>
                <w:szCs w:val="20"/>
                <w:rtl w:val="0"/>
              </w:rPr>
              <w:t xml:space="preserve">ritten by Monique Gray Smith and illustrated by Nicole Neidhart and is written in two languages-English and Diné, an Indigenous language spoken by the Navajo. Explain that before we read, we are going to learn our special word of the day. Use the vocab plan to teach the focus word and then begin reading aloud.</w:t>
            </w:r>
            <w:r w:rsidDel="00000000" w:rsidR="00000000" w:rsidRPr="00000000">
              <w:rPr>
                <w:rtl w:val="0"/>
              </w:rPr>
            </w:r>
          </w:p>
        </w:tc>
      </w:tr>
      <w:tr>
        <w:trPr>
          <w:cantSplit w:val="0"/>
          <w:trHeight w:val="420" w:hRule="atLeast"/>
          <w:tblHeader w:val="0"/>
        </w:trPr>
        <w:tc>
          <w:tcPr>
            <w:gridSpan w:val="3"/>
            <w:shd w:fill="26bcd7" w:val="clear"/>
            <w:tcMar>
              <w:top w:w="100.0" w:type="dxa"/>
              <w:left w:w="100.0" w:type="dxa"/>
              <w:bottom w:w="100.0" w:type="dxa"/>
              <w:right w:w="100.0" w:type="dxa"/>
            </w:tcMar>
          </w:tcPr>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DURING READING</w:t>
            </w:r>
          </w:p>
          <w:p w:rsidR="00000000" w:rsidDel="00000000" w:rsidP="00000000" w:rsidRDefault="00000000" w:rsidRPr="00000000" w14:paraId="0000002D">
            <w:pPr>
              <w:widowControl w:val="0"/>
              <w:tabs>
                <w:tab w:val="center" w:leader="none" w:pos="5300"/>
                <w:tab w:val="right" w:leader="none" w:pos="10600"/>
              </w:tabs>
              <w:spacing w:line="240" w:lineRule="auto"/>
              <w:rPr>
                <w:sz w:val="20"/>
                <w:szCs w:val="20"/>
              </w:rPr>
            </w:pPr>
            <w:r w:rsidDel="00000000" w:rsidR="00000000" w:rsidRPr="00000000">
              <w:rPr>
                <w:i w:val="1"/>
                <w:sz w:val="20"/>
                <w:szCs w:val="20"/>
                <w:rtl w:val="0"/>
              </w:rPr>
              <w:tab/>
              <w:t xml:space="preserve">write questions and vocab </w:t>
            </w:r>
            <w:r w:rsidDel="00000000" w:rsidR="00000000" w:rsidRPr="00000000">
              <w:rPr>
                <w:i w:val="1"/>
                <w:sz w:val="20"/>
                <w:szCs w:val="20"/>
                <w:u w:val="single"/>
                <w:rtl w:val="0"/>
              </w:rPr>
              <w:t xml:space="preserve">with page numbers</w:t>
            </w:r>
            <w:r w:rsidDel="00000000" w:rsidR="00000000" w:rsidRPr="00000000">
              <w:rPr>
                <w:i w:val="1"/>
                <w:sz w:val="20"/>
                <w:szCs w:val="20"/>
                <w:rtl w:val="0"/>
              </w:rPr>
              <w:t xml:space="preserve"> and student interaction (T/T, S/J, Act-it-out)</w:t>
              <w:tab/>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0">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Ask 3-4 questions that target different comprehension strategies (predict, infer, connect, synthesize)</w:t>
            </w:r>
            <w:r w:rsidDel="00000000" w:rsidR="00000000" w:rsidRPr="00000000">
              <w:rPr>
                <w:rtl w:val="0"/>
              </w:rPr>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32">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Note opportunities to reinforce focus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word</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100" w:before="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Identify other potential new vocab to define while reading</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after="0" w:line="240" w:lineRule="auto"/>
              <w:rPr>
                <w:b w:val="1"/>
                <w:color w:val="cc0000"/>
                <w:sz w:val="20"/>
                <w:szCs w:val="20"/>
              </w:rPr>
            </w:pPr>
            <w:r w:rsidDel="00000000" w:rsidR="00000000" w:rsidRPr="00000000">
              <w:rPr>
                <w:b w:val="1"/>
                <w:sz w:val="20"/>
                <w:szCs w:val="20"/>
                <w:rtl w:val="0"/>
              </w:rPr>
              <w:t xml:space="preserve">Note: </w:t>
            </w:r>
            <w:r w:rsidDel="00000000" w:rsidR="00000000" w:rsidRPr="00000000">
              <w:rPr>
                <w:b w:val="1"/>
                <w:color w:val="cc0000"/>
                <w:sz w:val="20"/>
                <w:szCs w:val="20"/>
                <w:rtl w:val="0"/>
              </w:rPr>
              <w:t xml:space="preserve">This book has less of a narrative arc and is very simple in nature. Questioning will happen on every other page by inviting children to identify how the images show kindness and connecting to themselves. This structure is a bit different than our other lessons. Look for pages and questions to ask below.</w:t>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after="0" w:line="240" w:lineRule="auto"/>
              <w:rPr>
                <w:b w:val="1"/>
                <w:color w:val="980000"/>
                <w:sz w:val="20"/>
                <w:szCs w:val="20"/>
              </w:rPr>
            </w:pPr>
            <w:r w:rsidDel="00000000" w:rsidR="00000000" w:rsidRPr="00000000">
              <w:rPr>
                <w:rtl w:val="0"/>
              </w:rPr>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after="0" w:line="240" w:lineRule="auto"/>
              <w:rPr>
                <w:b w:val="1"/>
                <w:sz w:val="20"/>
                <w:szCs w:val="20"/>
              </w:rPr>
            </w:pPr>
            <w:r w:rsidDel="00000000" w:rsidR="00000000" w:rsidRPr="00000000">
              <w:rPr>
                <w:b w:val="1"/>
                <w:sz w:val="20"/>
                <w:szCs w:val="20"/>
                <w:rtl w:val="0"/>
              </w:rPr>
              <w:t xml:space="preserve">PG 2: How are the friends sharing in the picture? (Hands-up/Volunteer) Follow-up: What are some things you might share with friends? (Stop and Jot)</w:t>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after="0" w:line="240" w:lineRule="auto"/>
              <w:rPr>
                <w:b w:val="1"/>
                <w:sz w:val="20"/>
                <w:szCs w:val="20"/>
              </w:rPr>
            </w:pPr>
            <w:r w:rsidDel="00000000" w:rsidR="00000000" w:rsidRPr="00000000">
              <w:rPr>
                <w:rtl w:val="0"/>
              </w:rPr>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after="0" w:line="240" w:lineRule="auto"/>
              <w:rPr>
                <w:i w:val="1"/>
                <w:sz w:val="20"/>
                <w:szCs w:val="20"/>
              </w:rPr>
            </w:pPr>
            <w:r w:rsidDel="00000000" w:rsidR="00000000" w:rsidRPr="00000000">
              <w:rPr>
                <w:i w:val="1"/>
                <w:sz w:val="20"/>
                <w:szCs w:val="20"/>
                <w:rtl w:val="0"/>
              </w:rPr>
              <w:t xml:space="preserve">Ask the first question and call on volunteers. Then, share the follow-up question and give children 1-2 minutes to Stop and Jot with words and pictures. Once time is up, invite children to hold up what they have written or drawn and call out what you see. Invite a few children to share.</w:t>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after="0" w:line="240" w:lineRule="auto"/>
              <w:rPr>
                <w:b w:val="1"/>
                <w:sz w:val="20"/>
                <w:szCs w:val="20"/>
              </w:rPr>
            </w:pPr>
            <w:r w:rsidDel="00000000" w:rsidR="00000000" w:rsidRPr="00000000">
              <w:rPr>
                <w:rtl w:val="0"/>
              </w:rPr>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after="0" w:line="240" w:lineRule="auto"/>
              <w:rPr>
                <w:b w:val="1"/>
                <w:sz w:val="20"/>
                <w:szCs w:val="20"/>
              </w:rPr>
            </w:pPr>
            <w:r w:rsidDel="00000000" w:rsidR="00000000" w:rsidRPr="00000000">
              <w:rPr>
                <w:b w:val="1"/>
                <w:sz w:val="20"/>
                <w:szCs w:val="20"/>
                <w:rtl w:val="0"/>
              </w:rPr>
              <w:t xml:space="preserve">PG 6. A neighbor is someone who lives near you. They might live in the same building, on the same street or in the same neighborhood/community. How are the neighbors helping each other in the picture?(Hands-up/Volunteer) Follow-up: How would we help people who live in our neighborhood or community? (Turn and Talk)</w:t>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after="0" w:line="240" w:lineRule="auto"/>
              <w:rPr>
                <w:b w:val="1"/>
                <w:sz w:val="20"/>
                <w:szCs w:val="20"/>
              </w:rPr>
            </w:pPr>
            <w:r w:rsidDel="00000000" w:rsidR="00000000" w:rsidRPr="00000000">
              <w:rPr>
                <w:rtl w:val="0"/>
              </w:rPr>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after="0" w:line="240" w:lineRule="auto"/>
              <w:rPr>
                <w:i w:val="1"/>
                <w:sz w:val="20"/>
                <w:szCs w:val="20"/>
              </w:rPr>
            </w:pPr>
            <w:r w:rsidDel="00000000" w:rsidR="00000000" w:rsidRPr="00000000">
              <w:rPr>
                <w:i w:val="1"/>
                <w:sz w:val="20"/>
                <w:szCs w:val="20"/>
                <w:rtl w:val="0"/>
              </w:rPr>
              <w:t xml:space="preserve">Ask the first question as a whole group. Then, invite children to Turn and Talk for 1-2 minutes. Invite a few partners to share. </w:t>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after="0" w:line="240" w:lineRule="auto"/>
              <w:rPr>
                <w:b w:val="1"/>
                <w:sz w:val="20"/>
                <w:szCs w:val="20"/>
              </w:rPr>
            </w:pPr>
            <w:r w:rsidDel="00000000" w:rsidR="00000000" w:rsidRPr="00000000">
              <w:rPr>
                <w:rtl w:val="0"/>
              </w:rPr>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after="0" w:line="240" w:lineRule="auto"/>
              <w:rPr>
                <w:b w:val="1"/>
                <w:sz w:val="20"/>
                <w:szCs w:val="20"/>
              </w:rPr>
            </w:pPr>
            <w:r w:rsidDel="00000000" w:rsidR="00000000" w:rsidRPr="00000000">
              <w:rPr>
                <w:b w:val="1"/>
                <w:sz w:val="20"/>
                <w:szCs w:val="20"/>
                <w:rtl w:val="0"/>
              </w:rPr>
              <w:t xml:space="preserve">PG 10. What are some things that we get from our earth or from land? (Refer children to the picture to support and give examples if they are stuck) Follow-up: Why is it kind to only take what we need from the earth or the land? (Hands-up/Volunteer)</w:t>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after="0" w:line="240" w:lineRule="auto"/>
              <w:rPr>
                <w:b w:val="1"/>
                <w:sz w:val="20"/>
                <w:szCs w:val="20"/>
              </w:rPr>
            </w:pPr>
            <w:r w:rsidDel="00000000" w:rsidR="00000000" w:rsidRPr="00000000">
              <w:rPr>
                <w:rtl w:val="0"/>
              </w:rPr>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after="0" w:line="240" w:lineRule="auto"/>
              <w:rPr>
                <w:i w:val="1"/>
                <w:sz w:val="20"/>
                <w:szCs w:val="20"/>
              </w:rPr>
            </w:pPr>
            <w:r w:rsidDel="00000000" w:rsidR="00000000" w:rsidRPr="00000000">
              <w:rPr>
                <w:i w:val="1"/>
                <w:sz w:val="20"/>
                <w:szCs w:val="20"/>
                <w:rtl w:val="0"/>
              </w:rPr>
              <w:t xml:space="preserve">Share each question and invite children to share ideas. Children may need more examples from the facilitator to help them think about this.</w:t>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after="0" w:line="240" w:lineRule="auto"/>
              <w:rPr>
                <w:b w:val="1"/>
                <w:sz w:val="20"/>
                <w:szCs w:val="20"/>
              </w:rPr>
            </w:pPr>
            <w:r w:rsidDel="00000000" w:rsidR="00000000" w:rsidRPr="00000000">
              <w:rPr>
                <w:rtl w:val="0"/>
              </w:rPr>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after="0" w:line="240" w:lineRule="auto"/>
              <w:rPr>
                <w:b w:val="1"/>
                <w:sz w:val="20"/>
                <w:szCs w:val="20"/>
              </w:rPr>
            </w:pPr>
            <w:r w:rsidDel="00000000" w:rsidR="00000000" w:rsidRPr="00000000">
              <w:rPr>
                <w:b w:val="1"/>
                <w:sz w:val="20"/>
                <w:szCs w:val="20"/>
                <w:rtl w:val="0"/>
              </w:rPr>
              <w:t xml:space="preserve">PG 13. So far in our book, we have talked about being kind to others and to the land. This page is talking about being kind by taking good care of ourselves. How is the person taking care of themselves on this page? (Hands-up/Volunteer) Follow-up: What are other ways that we take care of ourselves? (This can be broken down to more, if needed. For example: How can we take care of our bodies?)- (Turn and Talk)</w:t>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after="0" w:line="240" w:lineRule="auto"/>
              <w:rPr>
                <w:b w:val="1"/>
                <w:sz w:val="20"/>
                <w:szCs w:val="20"/>
              </w:rPr>
            </w:pPr>
            <w:r w:rsidDel="00000000" w:rsidR="00000000" w:rsidRPr="00000000">
              <w:rPr>
                <w:rtl w:val="0"/>
              </w:rPr>
            </w:r>
          </w:p>
          <w:p w:rsidR="00000000" w:rsidDel="00000000" w:rsidP="00000000" w:rsidRDefault="00000000" w:rsidRPr="00000000" w14:paraId="00000045">
            <w:pPr>
              <w:widowControl w:val="0"/>
              <w:rPr>
                <w:b w:val="1"/>
                <w:sz w:val="20"/>
                <w:szCs w:val="20"/>
              </w:rPr>
            </w:pPr>
            <w:r w:rsidDel="00000000" w:rsidR="00000000" w:rsidRPr="00000000">
              <w:rPr>
                <w:i w:val="1"/>
                <w:sz w:val="20"/>
                <w:szCs w:val="20"/>
                <w:rtl w:val="0"/>
              </w:rPr>
              <w:t xml:space="preserve">Ask the first question as a whole group. Then, invite children to Turn and Talk for 1-2 minutes. Invite a few partners to share. </w:t>
            </w:r>
            <w:r w:rsidDel="00000000" w:rsidR="00000000" w:rsidRPr="00000000">
              <w:rPr>
                <w:rtl w:val="0"/>
              </w:rPr>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after="0" w:line="240" w:lineRule="auto"/>
              <w:rPr>
                <w:b w:val="1"/>
                <w:sz w:val="20"/>
                <w:szCs w:val="20"/>
              </w:rPr>
            </w:pPr>
            <w:r w:rsidDel="00000000" w:rsidR="00000000" w:rsidRPr="00000000">
              <w:rPr>
                <w:rtl w:val="0"/>
              </w:rPr>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after="0" w:line="240" w:lineRule="auto"/>
              <w:rPr>
                <w:b w:val="1"/>
                <w:sz w:val="20"/>
                <w:szCs w:val="20"/>
              </w:rPr>
            </w:pPr>
            <w:r w:rsidDel="00000000" w:rsidR="00000000" w:rsidRPr="00000000">
              <w:rPr>
                <w:b w:val="1"/>
                <w:sz w:val="20"/>
                <w:szCs w:val="20"/>
                <w:rtl w:val="0"/>
              </w:rPr>
              <w:t xml:space="preserve">PG 21. How is the Elder being kind? Follow-up: How do others make you feel loved?-(Hands-up/Volunteer)</w:t>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after="0" w:line="240" w:lineRule="auto"/>
              <w:rPr>
                <w:b w:val="1"/>
                <w:sz w:val="20"/>
                <w:szCs w:val="20"/>
              </w:rPr>
            </w:pPr>
            <w:r w:rsidDel="00000000" w:rsidR="00000000" w:rsidRPr="00000000">
              <w:rPr>
                <w:rtl w:val="0"/>
              </w:rPr>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after="0" w:line="240" w:lineRule="auto"/>
              <w:rPr>
                <w:b w:val="1"/>
                <w:sz w:val="20"/>
                <w:szCs w:val="20"/>
              </w:rPr>
            </w:pPr>
            <w:r w:rsidDel="00000000" w:rsidR="00000000" w:rsidRPr="00000000">
              <w:rPr>
                <w:i w:val="1"/>
                <w:sz w:val="20"/>
                <w:szCs w:val="20"/>
                <w:rtl w:val="0"/>
              </w:rPr>
              <w:t xml:space="preserve">Share each question and call on volunteers to share.</w:t>
            </w:r>
            <w:r w:rsidDel="00000000" w:rsidR="00000000" w:rsidRPr="00000000">
              <w:rPr>
                <w:rtl w:val="0"/>
              </w:rPr>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 What additional words might you address while reading? </w:t>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p w:rsidR="00000000" w:rsidDel="00000000" w:rsidP="00000000" w:rsidRDefault="00000000" w:rsidRPr="00000000" w14:paraId="0000004D">
            <w:pPr>
              <w:widowControl w:val="0"/>
              <w:numPr>
                <w:ilvl w:val="0"/>
                <w:numId w:val="4"/>
              </w:numPr>
              <w:pBdr>
                <w:top w:space="0" w:sz="0" w:val="nil"/>
                <w:left w:space="0" w:sz="0" w:val="nil"/>
                <w:bottom w:space="0" w:sz="0" w:val="nil"/>
                <w:right w:space="0" w:sz="0" w:val="nil"/>
                <w:between w:space="0" w:sz="0" w:val="nil"/>
              </w:pBdr>
              <w:spacing w:line="240" w:lineRule="auto"/>
              <w:ind w:left="720" w:hanging="360"/>
              <w:rPr>
                <w:b w:val="1"/>
                <w:sz w:val="20"/>
                <w:szCs w:val="20"/>
                <w:u w:val="none"/>
              </w:rPr>
            </w:pPr>
            <w:r w:rsidDel="00000000" w:rsidR="00000000" w:rsidRPr="00000000">
              <w:rPr>
                <w:b w:val="1"/>
                <w:sz w:val="20"/>
                <w:szCs w:val="20"/>
                <w:rtl w:val="0"/>
              </w:rPr>
              <w:t xml:space="preserve">Neighbor</w:t>
            </w:r>
          </w:p>
          <w:p w:rsidR="00000000" w:rsidDel="00000000" w:rsidP="00000000" w:rsidRDefault="00000000" w:rsidRPr="00000000" w14:paraId="0000004E">
            <w:pPr>
              <w:widowControl w:val="0"/>
              <w:numPr>
                <w:ilvl w:val="0"/>
                <w:numId w:val="4"/>
              </w:numPr>
              <w:pBdr>
                <w:top w:space="0" w:sz="0" w:val="nil"/>
                <w:left w:space="0" w:sz="0" w:val="nil"/>
                <w:bottom w:space="0" w:sz="0" w:val="nil"/>
                <w:right w:space="0" w:sz="0" w:val="nil"/>
                <w:between w:space="0" w:sz="0" w:val="nil"/>
              </w:pBdr>
              <w:spacing w:line="240" w:lineRule="auto"/>
              <w:ind w:left="720" w:hanging="360"/>
              <w:rPr>
                <w:b w:val="1"/>
                <w:sz w:val="20"/>
                <w:szCs w:val="20"/>
                <w:u w:val="none"/>
              </w:rPr>
            </w:pPr>
            <w:r w:rsidDel="00000000" w:rsidR="00000000" w:rsidRPr="00000000">
              <w:rPr>
                <w:b w:val="1"/>
                <w:sz w:val="20"/>
                <w:szCs w:val="20"/>
                <w:rtl w:val="0"/>
              </w:rPr>
              <w:t xml:space="preserve">Elders</w:t>
            </w:r>
          </w:p>
          <w:p w:rsidR="00000000" w:rsidDel="00000000" w:rsidP="00000000" w:rsidRDefault="00000000" w:rsidRPr="00000000" w14:paraId="0000004F">
            <w:pPr>
              <w:widowControl w:val="0"/>
              <w:numPr>
                <w:ilvl w:val="0"/>
                <w:numId w:val="4"/>
              </w:numPr>
              <w:pBdr>
                <w:top w:space="0" w:sz="0" w:val="nil"/>
                <w:left w:space="0" w:sz="0" w:val="nil"/>
                <w:bottom w:space="0" w:sz="0" w:val="nil"/>
                <w:right w:space="0" w:sz="0" w:val="nil"/>
                <w:between w:space="0" w:sz="0" w:val="nil"/>
              </w:pBdr>
              <w:spacing w:line="240" w:lineRule="auto"/>
              <w:ind w:left="720" w:hanging="360"/>
              <w:rPr>
                <w:b w:val="1"/>
                <w:sz w:val="20"/>
                <w:szCs w:val="20"/>
                <w:u w:val="none"/>
              </w:rPr>
            </w:pPr>
            <w:r w:rsidDel="00000000" w:rsidR="00000000" w:rsidRPr="00000000">
              <w:rPr>
                <w:b w:val="1"/>
                <w:sz w:val="20"/>
                <w:szCs w:val="20"/>
                <w:rtl w:val="0"/>
              </w:rPr>
              <w:t xml:space="preserve">Loved</w:t>
            </w:r>
          </w:p>
          <w:p w:rsidR="00000000" w:rsidDel="00000000" w:rsidP="00000000" w:rsidRDefault="00000000" w:rsidRPr="00000000" w14:paraId="00000050">
            <w:pPr>
              <w:widowControl w:val="0"/>
              <w:numPr>
                <w:ilvl w:val="0"/>
                <w:numId w:val="4"/>
              </w:numPr>
              <w:pBdr>
                <w:top w:space="0" w:sz="0" w:val="nil"/>
                <w:left w:space="0" w:sz="0" w:val="nil"/>
                <w:bottom w:space="0" w:sz="0" w:val="nil"/>
                <w:right w:space="0" w:sz="0" w:val="nil"/>
                <w:between w:space="0" w:sz="0" w:val="nil"/>
              </w:pBdr>
              <w:spacing w:line="240" w:lineRule="auto"/>
              <w:ind w:left="720" w:hanging="360"/>
              <w:rPr>
                <w:b w:val="1"/>
                <w:sz w:val="20"/>
                <w:szCs w:val="20"/>
                <w:u w:val="none"/>
              </w:rPr>
            </w:pPr>
            <w:r w:rsidDel="00000000" w:rsidR="00000000" w:rsidRPr="00000000">
              <w:rPr>
                <w:b w:val="1"/>
                <w:sz w:val="20"/>
                <w:szCs w:val="20"/>
                <w:rtl w:val="0"/>
              </w:rPr>
              <w:t xml:space="preserve">Related</w:t>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rtl w:val="0"/>
              </w:rPr>
            </w:r>
          </w:p>
        </w:tc>
      </w:tr>
      <w:tr>
        <w:trPr>
          <w:cantSplit w:val="0"/>
          <w:trHeight w:val="420" w:hRule="atLeast"/>
          <w:tblHeader w:val="0"/>
        </w:trPr>
        <w:tc>
          <w:tcPr>
            <w:gridSpan w:val="3"/>
            <w:shd w:fill="26bcd7" w:val="clear"/>
            <w:tcMar>
              <w:top w:w="100.0" w:type="dxa"/>
              <w:left w:w="100.0" w:type="dxa"/>
              <w:bottom w:w="100.0" w:type="dxa"/>
              <w:right w:w="100.0" w:type="dxa"/>
            </w:tcMar>
          </w:tcPr>
          <w:p w:rsidR="00000000" w:rsidDel="00000000" w:rsidP="00000000" w:rsidRDefault="00000000" w:rsidRPr="00000000" w14:paraId="00000053">
            <w:pPr>
              <w:widowControl w:val="0"/>
              <w:tabs>
                <w:tab w:val="left" w:leader="none" w:pos="2100"/>
                <w:tab w:val="center" w:leader="none" w:pos="5300"/>
              </w:tabs>
              <w:spacing w:line="240" w:lineRule="auto"/>
              <w:rPr>
                <w:b w:val="1"/>
                <w:sz w:val="20"/>
                <w:szCs w:val="20"/>
              </w:rPr>
            </w:pPr>
            <w:r w:rsidDel="00000000" w:rsidR="00000000" w:rsidRPr="00000000">
              <w:rPr>
                <w:b w:val="1"/>
                <w:sz w:val="20"/>
                <w:szCs w:val="20"/>
                <w:rtl w:val="0"/>
              </w:rPr>
              <w:tab/>
              <w:tab/>
              <w:t xml:space="preserve">AFTER READING</w:t>
            </w:r>
          </w:p>
          <w:p w:rsidR="00000000" w:rsidDel="00000000" w:rsidP="00000000" w:rsidRDefault="00000000" w:rsidRPr="00000000" w14:paraId="00000054">
            <w:pPr>
              <w:widowControl w:val="0"/>
              <w:spacing w:line="240" w:lineRule="auto"/>
              <w:jc w:val="center"/>
              <w:rPr/>
            </w:pPr>
            <w:r w:rsidDel="00000000" w:rsidR="00000000" w:rsidRPr="00000000">
              <w:rPr>
                <w:i w:val="1"/>
                <w:sz w:val="20"/>
                <w:szCs w:val="20"/>
                <w:rtl w:val="0"/>
              </w:rPr>
              <w:t xml:space="preserve">write questions and student interaction (T/T, S/J, Act-it-out)</w:t>
            </w:r>
            <w:r w:rsidDel="00000000" w:rsidR="00000000" w:rsidRPr="00000000">
              <w:rPr>
                <w:rtl w:val="0"/>
              </w:rPr>
            </w:r>
          </w:p>
        </w:tc>
      </w:tr>
      <w:tr>
        <w:trPr>
          <w:cantSplit w:val="0"/>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57">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Ask 1 question reflecting on book theme</w:t>
            </w: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100" w:before="0" w:line="240" w:lineRule="auto"/>
              <w:ind w:left="45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Make connection to extension activity</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after="0" w:line="240" w:lineRule="auto"/>
              <w:rPr>
                <w:b w:val="1"/>
                <w:sz w:val="20"/>
                <w:szCs w:val="20"/>
              </w:rPr>
            </w:pPr>
            <w:r w:rsidDel="00000000" w:rsidR="00000000" w:rsidRPr="00000000">
              <w:rPr>
                <w:b w:val="1"/>
                <w:sz w:val="20"/>
                <w:szCs w:val="20"/>
                <w:rtl w:val="0"/>
              </w:rPr>
              <w:t xml:space="preserve">Q1. What are some ways that people were kind in our book today? Who were they kind to? How were they kind? (Hands-up/Volunteer)</w:t>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after="0" w:line="240" w:lineRule="auto"/>
              <w:rPr>
                <w:b w:val="1"/>
                <w:sz w:val="20"/>
                <w:szCs w:val="20"/>
              </w:rPr>
            </w:pPr>
            <w:r w:rsidDel="00000000" w:rsidR="00000000" w:rsidRPr="00000000">
              <w:rPr>
                <w:rtl w:val="0"/>
              </w:rPr>
            </w:r>
          </w:p>
          <w:p w:rsidR="00000000" w:rsidDel="00000000" w:rsidP="00000000" w:rsidRDefault="00000000" w:rsidRPr="00000000" w14:paraId="0000005D">
            <w:pPr>
              <w:widowControl w:val="0"/>
              <w:rPr>
                <w:b w:val="1"/>
                <w:sz w:val="20"/>
                <w:szCs w:val="20"/>
              </w:rPr>
            </w:pPr>
            <w:r w:rsidDel="00000000" w:rsidR="00000000" w:rsidRPr="00000000">
              <w:rPr>
                <w:i w:val="1"/>
                <w:sz w:val="20"/>
                <w:szCs w:val="20"/>
                <w:rtl w:val="0"/>
              </w:rPr>
              <w:t xml:space="preserve">Share each question and call on volunteers to share. Refer back to examples in the book as needed.</w:t>
            </w:r>
            <w:r w:rsidDel="00000000" w:rsidR="00000000" w:rsidRPr="00000000">
              <w:rPr>
                <w:rtl w:val="0"/>
              </w:rPr>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rtl w:val="0"/>
              </w:rPr>
            </w:r>
          </w:p>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after="0" w:line="240" w:lineRule="auto"/>
              <w:rPr>
                <w:b w:val="1"/>
                <w:sz w:val="20"/>
                <w:szCs w:val="20"/>
              </w:rPr>
            </w:pPr>
            <w:r w:rsidDel="00000000" w:rsidR="00000000" w:rsidRPr="00000000">
              <w:rPr>
                <w:b w:val="1"/>
                <w:sz w:val="20"/>
                <w:szCs w:val="20"/>
                <w:rtl w:val="0"/>
              </w:rPr>
              <w:t xml:space="preserve">Q2. Why do you think we should be kind? (Turn and Talk)</w:t>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after="0" w:line="240" w:lineRule="auto"/>
              <w:rPr>
                <w:b w:val="1"/>
                <w:sz w:val="20"/>
                <w:szCs w:val="20"/>
              </w:rPr>
            </w:pPr>
            <w:r w:rsidDel="00000000" w:rsidR="00000000" w:rsidRPr="00000000">
              <w:rPr>
                <w:rtl w:val="0"/>
              </w:rPr>
            </w:r>
          </w:p>
          <w:p w:rsidR="00000000" w:rsidDel="00000000" w:rsidP="00000000" w:rsidRDefault="00000000" w:rsidRPr="00000000" w14:paraId="00000061">
            <w:pPr>
              <w:widowControl w:val="0"/>
              <w:rPr>
                <w:sz w:val="20"/>
                <w:szCs w:val="20"/>
              </w:rPr>
            </w:pPr>
            <w:r w:rsidDel="00000000" w:rsidR="00000000" w:rsidRPr="00000000">
              <w:rPr>
                <w:i w:val="1"/>
                <w:sz w:val="20"/>
                <w:szCs w:val="20"/>
                <w:rtl w:val="0"/>
              </w:rPr>
              <w:t xml:space="preserve">Invite children to Turn and Talk for 1-2 minutes and then, invite a few partners to share. </w:t>
            </w:r>
            <w:r w:rsidDel="00000000" w:rsidR="00000000" w:rsidRPr="00000000">
              <w:rPr>
                <w:rtl w:val="0"/>
              </w:rPr>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after="0" w:before="0" w:line="240" w:lineRule="auto"/>
              <w:rPr>
                <w:sz w:val="20"/>
                <w:szCs w:val="20"/>
              </w:rPr>
            </w:pPr>
            <w:r w:rsidDel="00000000" w:rsidR="00000000" w:rsidRPr="00000000">
              <w:rPr>
                <w:rtl w:val="0"/>
              </w:rPr>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b w:val="1"/>
                <w:sz w:val="20"/>
                <w:szCs w:val="20"/>
                <w:rtl w:val="0"/>
              </w:rPr>
              <w:t xml:space="preserve">What will you say to connect theme or big idea to extension activity: </w:t>
            </w:r>
          </w:p>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rtl w:val="0"/>
              </w:rPr>
            </w:r>
          </w:p>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pacing w:after="0" w:before="0" w:line="240" w:lineRule="auto"/>
              <w:rPr>
                <w:b w:val="1"/>
                <w:sz w:val="20"/>
                <w:szCs w:val="20"/>
              </w:rPr>
            </w:pPr>
            <w:r w:rsidDel="00000000" w:rsidR="00000000" w:rsidRPr="00000000">
              <w:rPr>
                <w:sz w:val="20"/>
                <w:szCs w:val="20"/>
                <w:rtl w:val="0"/>
              </w:rPr>
              <w:t xml:space="preserve">We learned about many different ways to be kind in our book today. For our special activity, we are going to create kindness boxes with reminders of ways that we can be kind.</w:t>
            </w:r>
            <w:r w:rsidDel="00000000" w:rsidR="00000000" w:rsidRPr="00000000">
              <w:rPr>
                <w:rtl w:val="0"/>
              </w:rPr>
            </w:r>
          </w:p>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before="0" w:line="240" w:lineRule="auto"/>
              <w:rPr>
                <w:sz w:val="20"/>
                <w:szCs w:val="20"/>
              </w:rPr>
            </w:pPr>
            <w:r w:rsidDel="00000000" w:rsidR="00000000" w:rsidRPr="00000000">
              <w:rPr>
                <w:rtl w:val="0"/>
              </w:rPr>
            </w:r>
          </w:p>
        </w:tc>
      </w:tr>
    </w:tbl>
    <w:p w:rsidR="00000000" w:rsidDel="00000000" w:rsidP="00000000" w:rsidRDefault="00000000" w:rsidRPr="00000000" w14:paraId="00000067">
      <w:pPr>
        <w:rPr>
          <w:b w:val="1"/>
          <w:color w:val="ff0000"/>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tbl>
      <w:tblPr>
        <w:tblStyle w:val="Table4"/>
        <w:tblW w:w="1080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20"/>
        <w:gridCol w:w="5580"/>
        <w:tblGridChange w:id="0">
          <w:tblGrid>
            <w:gridCol w:w="5220"/>
            <w:gridCol w:w="5580"/>
          </w:tblGrid>
        </w:tblGridChange>
      </w:tblGrid>
      <w:tr>
        <w:trPr>
          <w:cantSplit w:val="0"/>
          <w:trHeight w:val="700" w:hRule="atLeast"/>
          <w:tblHeader w:val="0"/>
        </w:trPr>
        <w:tc>
          <w:tcPr>
            <w:gridSpan w:val="2"/>
            <w:shd w:fill="005596" w:val="clear"/>
            <w:tcMar>
              <w:top w:w="100.0" w:type="dxa"/>
              <w:left w:w="100.0" w:type="dxa"/>
              <w:bottom w:w="100.0" w:type="dxa"/>
              <w:right w:w="100.0" w:type="dxa"/>
            </w:tcMar>
          </w:tcPr>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hd w:fill="005596" w:val="clear"/>
              <w:tabs>
                <w:tab w:val="left" w:leader="none" w:pos="8460"/>
              </w:tabs>
              <w:spacing w:line="240" w:lineRule="auto"/>
              <w:rPr>
                <w:b w:val="1"/>
                <w:sz w:val="20"/>
                <w:szCs w:val="20"/>
              </w:rPr>
            </w:pPr>
            <w:r w:rsidDel="00000000" w:rsidR="00000000" w:rsidRPr="00000000">
              <w:rPr>
                <w:b w:val="1"/>
                <w:sz w:val="20"/>
                <w:szCs w:val="20"/>
                <w:rtl w:val="0"/>
              </w:rPr>
              <w:tab/>
            </w:r>
          </w:p>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hd w:fill="005596" w:val="clear"/>
              <w:tabs>
                <w:tab w:val="center" w:leader="none" w:pos="5300"/>
                <w:tab w:val="left" w:leader="none" w:pos="7215"/>
              </w:tabs>
              <w:spacing w:line="240" w:lineRule="auto"/>
              <w:rPr>
                <w:sz w:val="18"/>
                <w:szCs w:val="18"/>
              </w:rPr>
            </w:pPr>
            <w:r w:rsidDel="00000000" w:rsidR="00000000" w:rsidRPr="00000000">
              <w:rPr>
                <w:b w:val="1"/>
                <w:sz w:val="18"/>
                <w:szCs w:val="18"/>
                <w:rtl w:val="0"/>
              </w:rPr>
              <w:tab/>
              <w:t xml:space="preserve">EXTENSION ACTIVITY</w:t>
              <w:tab/>
            </w:r>
            <w:r w:rsidDel="00000000" w:rsidR="00000000" w:rsidRPr="00000000">
              <w:rPr>
                <w:rtl w:val="0"/>
              </w:rPr>
            </w:r>
          </w:p>
          <w:p w:rsidR="00000000" w:rsidDel="00000000" w:rsidP="00000000" w:rsidRDefault="00000000" w:rsidRPr="00000000" w14:paraId="0000006B">
            <w:pPr>
              <w:tabs>
                <w:tab w:val="left" w:leader="none" w:pos="6960"/>
              </w:tabs>
              <w:rPr>
                <w:sz w:val="18"/>
                <w:szCs w:val="18"/>
              </w:rPr>
            </w:pPr>
            <w:r w:rsidDel="00000000" w:rsidR="00000000" w:rsidRPr="00000000">
              <w:rPr>
                <w:sz w:val="18"/>
                <w:szCs w:val="18"/>
                <w:rtl w:val="0"/>
              </w:rPr>
              <w:tab/>
            </w:r>
          </w:p>
        </w:tc>
      </w:tr>
      <w:tr>
        <w:trPr>
          <w:cantSplit w:val="0"/>
          <w:trHeight w:val="8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Activity Description- Kindness Jars</w:t>
            </w:r>
          </w:p>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Children will decorate jars and fill with reminders about ways that they can be kind.</w:t>
            </w:r>
          </w:p>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spacing w:after="0" w:before="0" w:line="240" w:lineRule="auto"/>
              <w:ind w:left="720" w:firstLine="0"/>
              <w:rPr>
                <w:sz w:val="20"/>
                <w:szCs w:val="20"/>
              </w:rPr>
            </w:pPr>
            <w:r w:rsidDel="00000000" w:rsidR="00000000" w:rsidRPr="00000000">
              <w:rPr>
                <w:rtl w:val="0"/>
              </w:rPr>
            </w:r>
          </w:p>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tc>
        <w:tc>
          <w:tcPr/>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Materials</w:t>
            </w:r>
          </w:p>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74">
            <w:pPr>
              <w:widowControl w:val="0"/>
              <w:numPr>
                <w:ilvl w:val="0"/>
                <w:numId w:val="1"/>
              </w:numPr>
              <w:pBdr>
                <w:top w:space="0" w:sz="0" w:val="nil"/>
                <w:left w:space="0" w:sz="0" w:val="nil"/>
                <w:bottom w:space="0" w:sz="0" w:val="nil"/>
                <w:right w:space="0" w:sz="0" w:val="nil"/>
                <w:between w:space="0" w:sz="0" w:val="nil"/>
              </w:pBdr>
              <w:spacing w:line="240" w:lineRule="auto"/>
              <w:ind w:left="720" w:hanging="360"/>
              <w:rPr>
                <w:sz w:val="20"/>
                <w:szCs w:val="20"/>
              </w:rPr>
            </w:pPr>
            <w:hyperlink r:id="rId7">
              <w:r w:rsidDel="00000000" w:rsidR="00000000" w:rsidRPr="00000000">
                <w:rPr>
                  <w:color w:val="1155cc"/>
                  <w:sz w:val="20"/>
                  <w:szCs w:val="20"/>
                  <w:u w:val="single"/>
                  <w:rtl w:val="0"/>
                </w:rPr>
                <w:t xml:space="preserve">Small paper maché boxes with lids</w:t>
              </w:r>
            </w:hyperlink>
            <w:r w:rsidDel="00000000" w:rsidR="00000000" w:rsidRPr="00000000">
              <w:rPr>
                <w:sz w:val="20"/>
                <w:szCs w:val="20"/>
                <w:rtl w:val="0"/>
              </w:rPr>
              <w:t xml:space="preserve">-1/child</w:t>
            </w:r>
          </w:p>
          <w:p w:rsidR="00000000" w:rsidDel="00000000" w:rsidP="00000000" w:rsidRDefault="00000000" w:rsidRPr="00000000" w14:paraId="00000075">
            <w:pPr>
              <w:widowControl w:val="0"/>
              <w:numPr>
                <w:ilvl w:val="0"/>
                <w:numId w:val="1"/>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Coloring tools (Markers, crayons, colored pencils)</w:t>
            </w:r>
          </w:p>
          <w:p w:rsidR="00000000" w:rsidDel="00000000" w:rsidP="00000000" w:rsidRDefault="00000000" w:rsidRPr="00000000" w14:paraId="00000076">
            <w:pPr>
              <w:widowControl w:val="0"/>
              <w:numPr>
                <w:ilvl w:val="0"/>
                <w:numId w:val="1"/>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Painting tools (paint, paintbrushes, cups of water, paper towel, etc.)</w:t>
            </w:r>
          </w:p>
          <w:p w:rsidR="00000000" w:rsidDel="00000000" w:rsidP="00000000" w:rsidRDefault="00000000" w:rsidRPr="00000000" w14:paraId="00000077">
            <w:pPr>
              <w:widowControl w:val="0"/>
              <w:numPr>
                <w:ilvl w:val="0"/>
                <w:numId w:val="1"/>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Tissue paper (Cut into squares)</w:t>
            </w:r>
          </w:p>
          <w:p w:rsidR="00000000" w:rsidDel="00000000" w:rsidP="00000000" w:rsidRDefault="00000000" w:rsidRPr="00000000" w14:paraId="00000078">
            <w:pPr>
              <w:widowControl w:val="0"/>
              <w:numPr>
                <w:ilvl w:val="0"/>
                <w:numId w:val="1"/>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Glue/Cups of glue</w:t>
            </w:r>
          </w:p>
          <w:p w:rsidR="00000000" w:rsidDel="00000000" w:rsidP="00000000" w:rsidRDefault="00000000" w:rsidRPr="00000000" w14:paraId="00000079">
            <w:pPr>
              <w:widowControl w:val="0"/>
              <w:numPr>
                <w:ilvl w:val="0"/>
                <w:numId w:val="1"/>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Paintbrushes for glue</w:t>
            </w:r>
          </w:p>
        </w:tc>
      </w:tr>
      <w:tr>
        <w:trPr>
          <w:cantSplit w:val="0"/>
          <w:trHeight w:val="9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sz w:val="20"/>
                <w:szCs w:val="20"/>
                <w:rtl w:val="0"/>
              </w:rPr>
              <w:t xml:space="preserve">Introduction </w:t>
            </w:r>
          </w:p>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rtl w:val="0"/>
              </w:rPr>
            </w:r>
          </w:p>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spacing w:after="0" w:line="240" w:lineRule="auto"/>
              <w:rPr>
                <w:sz w:val="20"/>
                <w:szCs w:val="20"/>
              </w:rPr>
            </w:pPr>
            <w:r w:rsidDel="00000000" w:rsidR="00000000" w:rsidRPr="00000000">
              <w:rPr>
                <w:sz w:val="20"/>
                <w:szCs w:val="20"/>
                <w:rtl w:val="0"/>
              </w:rPr>
              <w:t xml:space="preserve">Use the transition statement above to introduce the activity.</w:t>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tc>
      </w:tr>
      <w:tr>
        <w:trPr>
          <w:cantSplit w:val="0"/>
          <w:trHeight w:val="86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Model</w:t>
            </w:r>
          </w:p>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Show children an example of a decorated box and a few pre-written/pre-drawn kindness cards. Share your sample acts of kindness with the group.</w:t>
            </w:r>
          </w:p>
        </w:tc>
      </w:tr>
      <w:tr>
        <w:trPr>
          <w:cantSplit w:val="0"/>
          <w:trHeight w:val="10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Brainstorm (Whole group and/or Individual)</w:t>
            </w:r>
          </w:p>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Post a chart paper entitled “Ways to Be Kind” on the board or someplace visible in the room. This chart can also be divided into subsections that include “ways to be kind to other people”, “ ways to be kind to animals”, “ways to be kind to our spaces”, and “ways to be kind to yourselves”.  Work with children to share and write down examples. Feel free to break categories down into more specific questions to support the brainstorming.  For example: “How can we be kind to our family at home?” “How can we be kind at school”? “How can we be kind on the playground?” “How can we be kind to our bodies?”</w:t>
            </w:r>
          </w:p>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tc>
      </w:tr>
      <w:tr>
        <w:trPr>
          <w:cantSplit w:val="0"/>
          <w:trHeight w:val="10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Instructions for Independent Work</w:t>
            </w:r>
          </w:p>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Part one: Hand out boxes and art supplies for decoration. Some groups may choose to have children paint their boxes and others may choose to have children glue on tissue paper for a true paper maché project. Choose materials based on how children will decorate those boxes and give instructions accordingly. *For tissue paper, they will want to paint glue over the tissue paper as well.</w:t>
            </w:r>
          </w:p>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Part two: While boxes are set aside to dry. Hand out kindness cards (see folder) and invite children to write or draw pictures of things they can do to be kind. Refer them back to your brainstorm and rotate to help. Once complete, have children add to their boxes. Note: Don’t stress over spelling or complete sentences. Phonetic spelling, single words and pictures are perfectly fine as long as they have meaning for the child and connect to the activity. </w:t>
            </w:r>
          </w:p>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tc>
      </w:tr>
      <w:tr>
        <w:trPr>
          <w:cantSplit w:val="0"/>
          <w:trHeight w:val="11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Share Back and Reflection</w:t>
            </w:r>
          </w:p>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Invite children to form a community circle. Allow each child to pull 1-2 cards from their kindness box to share. Ask children to share something they will do to be kind this week. </w:t>
            </w:r>
          </w:p>
        </w:tc>
      </w:tr>
    </w:tbl>
    <w:p w:rsidR="00000000" w:rsidDel="00000000" w:rsidP="00000000" w:rsidRDefault="00000000" w:rsidRPr="00000000" w14:paraId="00000094">
      <w:pPr>
        <w:rPr>
          <w:b w:val="1"/>
          <w:sz w:val="20"/>
          <w:szCs w:val="20"/>
        </w:rPr>
      </w:pPr>
      <w:r w:rsidDel="00000000" w:rsidR="00000000" w:rsidRPr="00000000">
        <w:rPr>
          <w:rtl w:val="0"/>
        </w:rPr>
      </w:r>
    </w:p>
    <w:p w:rsidR="00000000" w:rsidDel="00000000" w:rsidP="00000000" w:rsidRDefault="00000000" w:rsidRPr="00000000" w14:paraId="00000095">
      <w:pPr>
        <w:rPr>
          <w:b w:val="1"/>
          <w:sz w:val="20"/>
          <w:szCs w:val="20"/>
        </w:rPr>
      </w:pPr>
      <w:r w:rsidDel="00000000" w:rsidR="00000000" w:rsidRPr="00000000">
        <w:rPr>
          <w:rtl w:val="0"/>
        </w:rPr>
      </w:r>
    </w:p>
    <w:tbl>
      <w:tblPr>
        <w:tblStyle w:val="Table5"/>
        <w:tblW w:w="11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016"/>
        <w:tblGridChange w:id="0">
          <w:tblGrid>
            <w:gridCol w:w="11016"/>
          </w:tblGrid>
        </w:tblGridChange>
      </w:tblGrid>
      <w:tr>
        <w:trPr>
          <w:cantSplit w:val="0"/>
          <w:tblHeader w:val="0"/>
        </w:trPr>
        <w:tc>
          <w:tcPr/>
          <w:p w:rsidR="00000000" w:rsidDel="00000000" w:rsidP="00000000" w:rsidRDefault="00000000" w:rsidRPr="00000000" w14:paraId="00000096">
            <w:pPr>
              <w:rPr>
                <w:sz w:val="20"/>
                <w:szCs w:val="20"/>
              </w:rPr>
            </w:pPr>
            <w:r w:rsidDel="00000000" w:rsidR="00000000" w:rsidRPr="00000000">
              <w:rPr>
                <w:sz w:val="20"/>
                <w:szCs w:val="20"/>
                <w:rtl w:val="0"/>
              </w:rPr>
              <w:t xml:space="preserve">Additional Ideas for Extension Activities</w:t>
            </w:r>
          </w:p>
          <w:p w:rsidR="00000000" w:rsidDel="00000000" w:rsidP="00000000" w:rsidRDefault="00000000" w:rsidRPr="00000000" w14:paraId="00000097">
            <w:pPr>
              <w:rPr>
                <w:sz w:val="20"/>
                <w:szCs w:val="20"/>
              </w:rPr>
            </w:pPr>
            <w:r w:rsidDel="00000000" w:rsidR="00000000" w:rsidRPr="00000000">
              <w:rPr>
                <w:rtl w:val="0"/>
              </w:rPr>
            </w:r>
          </w:p>
          <w:p w:rsidR="00000000" w:rsidDel="00000000" w:rsidP="00000000" w:rsidRDefault="00000000" w:rsidRPr="00000000" w14:paraId="00000098">
            <w:pPr>
              <w:rPr>
                <w:sz w:val="20"/>
                <w:szCs w:val="20"/>
              </w:rPr>
            </w:pPr>
            <w:r w:rsidDel="00000000" w:rsidR="00000000" w:rsidRPr="00000000">
              <w:rPr>
                <w:b w:val="1"/>
                <w:sz w:val="20"/>
                <w:szCs w:val="20"/>
                <w:rtl w:val="0"/>
              </w:rPr>
              <w:t xml:space="preserve">Kindness Project-</w:t>
            </w:r>
            <w:r w:rsidDel="00000000" w:rsidR="00000000" w:rsidRPr="00000000">
              <w:rPr>
                <w:sz w:val="20"/>
                <w:szCs w:val="20"/>
                <w:rtl w:val="0"/>
              </w:rPr>
              <w:t xml:space="preserve"> Children can work together to complete a project for the schools or community that shows kindness. </w:t>
            </w:r>
          </w:p>
          <w:p w:rsidR="00000000" w:rsidDel="00000000" w:rsidP="00000000" w:rsidRDefault="00000000" w:rsidRPr="00000000" w14:paraId="00000099">
            <w:pPr>
              <w:rPr>
                <w:sz w:val="20"/>
                <w:szCs w:val="20"/>
              </w:rPr>
            </w:pPr>
            <w:r w:rsidDel="00000000" w:rsidR="00000000" w:rsidRPr="00000000">
              <w:rPr>
                <w:rtl w:val="0"/>
              </w:rPr>
            </w:r>
          </w:p>
          <w:p w:rsidR="00000000" w:rsidDel="00000000" w:rsidP="00000000" w:rsidRDefault="00000000" w:rsidRPr="00000000" w14:paraId="0000009A">
            <w:pPr>
              <w:rPr>
                <w:sz w:val="20"/>
                <w:szCs w:val="20"/>
              </w:rPr>
            </w:pPr>
            <w:r w:rsidDel="00000000" w:rsidR="00000000" w:rsidRPr="00000000">
              <w:rPr>
                <w:b w:val="1"/>
                <w:sz w:val="20"/>
                <w:szCs w:val="20"/>
                <w:rtl w:val="0"/>
              </w:rPr>
              <w:t xml:space="preserve">Kindness Buckets-</w:t>
            </w:r>
            <w:r w:rsidDel="00000000" w:rsidR="00000000" w:rsidRPr="00000000">
              <w:rPr>
                <w:sz w:val="20"/>
                <w:szCs w:val="20"/>
                <w:rtl w:val="0"/>
              </w:rPr>
              <w:t xml:space="preserve"> Children can write kindness notes to each other with appreciations or compliments and drop them in each other’s buckets. </w:t>
            </w:r>
          </w:p>
        </w:tc>
      </w:tr>
    </w:tbl>
    <w:p w:rsidR="00000000" w:rsidDel="00000000" w:rsidP="00000000" w:rsidRDefault="00000000" w:rsidRPr="00000000" w14:paraId="0000009B">
      <w:pPr>
        <w:rPr>
          <w:sz w:val="20"/>
          <w:szCs w:val="20"/>
        </w:rPr>
      </w:pPr>
      <w:r w:rsidDel="00000000" w:rsidR="00000000" w:rsidRPr="00000000">
        <w:rPr>
          <w:rtl w:val="0"/>
        </w:rPr>
      </w:r>
    </w:p>
    <w:p w:rsidR="00000000" w:rsidDel="00000000" w:rsidP="00000000" w:rsidRDefault="00000000" w:rsidRPr="00000000" w14:paraId="0000009C">
      <w:pPr>
        <w:rPr>
          <w:sz w:val="20"/>
          <w:szCs w:val="20"/>
        </w:rPr>
      </w:pPr>
      <w:r w:rsidDel="00000000" w:rsidR="00000000" w:rsidRPr="00000000">
        <w:rPr>
          <w:rtl w:val="0"/>
        </w:rPr>
      </w:r>
    </w:p>
    <w:p w:rsidR="00000000" w:rsidDel="00000000" w:rsidP="00000000" w:rsidRDefault="00000000" w:rsidRPr="00000000" w14:paraId="0000009D">
      <w:pPr>
        <w:rPr>
          <w:b w:val="1"/>
          <w:sz w:val="20"/>
          <w:szCs w:val="20"/>
        </w:rPr>
      </w:pPr>
      <w:r w:rsidDel="00000000" w:rsidR="00000000" w:rsidRPr="00000000">
        <w:rPr>
          <w:b w:val="1"/>
          <w:sz w:val="20"/>
          <w:szCs w:val="20"/>
          <w:rtl w:val="0"/>
        </w:rPr>
        <w:t xml:space="preserve">Focus Word Images</w:t>
      </w:r>
    </w:p>
    <w:p w:rsidR="00000000" w:rsidDel="00000000" w:rsidP="00000000" w:rsidRDefault="00000000" w:rsidRPr="00000000" w14:paraId="0000009E">
      <w:pPr>
        <w:rPr>
          <w:b w:val="1"/>
          <w:sz w:val="20"/>
          <w:szCs w:val="20"/>
        </w:rPr>
      </w:pPr>
      <w:r w:rsidDel="00000000" w:rsidR="00000000" w:rsidRPr="00000000">
        <w:rPr>
          <w:rtl w:val="0"/>
        </w:rPr>
      </w:r>
    </w:p>
    <w:p w:rsidR="00000000" w:rsidDel="00000000" w:rsidP="00000000" w:rsidRDefault="00000000" w:rsidRPr="00000000" w14:paraId="0000009F">
      <w:pPr>
        <w:rPr>
          <w:sz w:val="20"/>
          <w:szCs w:val="20"/>
        </w:rPr>
      </w:pPr>
      <w:r w:rsidDel="00000000" w:rsidR="00000000" w:rsidRPr="00000000">
        <w:rPr>
          <w:sz w:val="20"/>
          <w:szCs w:val="20"/>
        </w:rPr>
        <w:drawing>
          <wp:inline distB="114300" distT="114300" distL="114300" distR="114300">
            <wp:extent cx="6858000" cy="3594100"/>
            <wp:effectExtent b="0" l="0" r="0" t="0"/>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85800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rPr>
          <w:sz w:val="20"/>
          <w:szCs w:val="20"/>
        </w:rPr>
      </w:pPr>
      <w:r w:rsidDel="00000000" w:rsidR="00000000" w:rsidRPr="00000000">
        <w:rPr>
          <w:rtl w:val="0"/>
        </w:rPr>
      </w:r>
    </w:p>
    <w:p w:rsidR="00000000" w:rsidDel="00000000" w:rsidP="00000000" w:rsidRDefault="00000000" w:rsidRPr="00000000" w14:paraId="000000A1">
      <w:pPr>
        <w:rPr>
          <w:sz w:val="20"/>
          <w:szCs w:val="20"/>
        </w:rPr>
      </w:pPr>
      <w:r w:rsidDel="00000000" w:rsidR="00000000" w:rsidRPr="00000000">
        <w:rPr>
          <w:rtl w:val="0"/>
        </w:rPr>
      </w:r>
    </w:p>
    <w:p w:rsidR="00000000" w:rsidDel="00000000" w:rsidP="00000000" w:rsidRDefault="00000000" w:rsidRPr="00000000" w14:paraId="000000A2">
      <w:pPr>
        <w:rPr>
          <w:sz w:val="20"/>
          <w:szCs w:val="20"/>
        </w:rPr>
      </w:pPr>
      <w:r w:rsidDel="00000000" w:rsidR="00000000" w:rsidRPr="00000000">
        <w:rPr>
          <w:sz w:val="20"/>
          <w:szCs w:val="20"/>
        </w:rPr>
        <w:drawing>
          <wp:inline distB="114300" distT="114300" distL="114300" distR="114300">
            <wp:extent cx="6834188" cy="3827145"/>
            <wp:effectExtent b="0" l="0" r="0" t="0"/>
            <wp:docPr id="4"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834188" cy="3827145"/>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rPr>
          <w:sz w:val="20"/>
          <w:szCs w:val="20"/>
        </w:rPr>
      </w:pPr>
      <w:r w:rsidDel="00000000" w:rsidR="00000000" w:rsidRPr="00000000">
        <w:rPr>
          <w:rtl w:val="0"/>
        </w:rPr>
      </w:r>
    </w:p>
    <w:p w:rsidR="00000000" w:rsidDel="00000000" w:rsidP="00000000" w:rsidRDefault="00000000" w:rsidRPr="00000000" w14:paraId="000000A4">
      <w:pPr>
        <w:rPr>
          <w:sz w:val="20"/>
          <w:szCs w:val="20"/>
        </w:rPr>
      </w:pPr>
      <w:r w:rsidDel="00000000" w:rsidR="00000000" w:rsidRPr="00000000">
        <w:rPr>
          <w:rtl w:val="0"/>
        </w:rPr>
      </w:r>
    </w:p>
    <w:p w:rsidR="00000000" w:rsidDel="00000000" w:rsidP="00000000" w:rsidRDefault="00000000" w:rsidRPr="00000000" w14:paraId="000000A5">
      <w:pPr>
        <w:rPr>
          <w:sz w:val="20"/>
          <w:szCs w:val="20"/>
        </w:rPr>
      </w:pPr>
      <w:r w:rsidDel="00000000" w:rsidR="00000000" w:rsidRPr="00000000">
        <w:rPr>
          <w:sz w:val="20"/>
          <w:szCs w:val="20"/>
        </w:rPr>
        <w:drawing>
          <wp:inline distB="114300" distT="114300" distL="114300" distR="114300">
            <wp:extent cx="6858000" cy="4572000"/>
            <wp:effectExtent b="0" l="0" r="0" t="0"/>
            <wp:docPr id="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685800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rPr>
          <w:sz w:val="20"/>
          <w:szCs w:val="20"/>
        </w:rPr>
      </w:pPr>
      <w:r w:rsidDel="00000000" w:rsidR="00000000" w:rsidRPr="00000000">
        <w:rPr>
          <w:rtl w:val="0"/>
        </w:rPr>
      </w:r>
    </w:p>
    <w:p w:rsidR="00000000" w:rsidDel="00000000" w:rsidP="00000000" w:rsidRDefault="00000000" w:rsidRPr="00000000" w14:paraId="000000A7">
      <w:pPr>
        <w:rPr>
          <w:sz w:val="20"/>
          <w:szCs w:val="20"/>
        </w:rPr>
      </w:pPr>
      <w:r w:rsidDel="00000000" w:rsidR="00000000" w:rsidRPr="00000000">
        <w:rPr>
          <w:rtl w:val="0"/>
        </w:rPr>
      </w:r>
    </w:p>
    <w:p w:rsidR="00000000" w:rsidDel="00000000" w:rsidP="00000000" w:rsidRDefault="00000000" w:rsidRPr="00000000" w14:paraId="000000A8">
      <w:pPr>
        <w:rPr>
          <w:sz w:val="20"/>
          <w:szCs w:val="20"/>
        </w:rPr>
      </w:pPr>
      <w:r w:rsidDel="00000000" w:rsidR="00000000" w:rsidRPr="00000000">
        <w:rPr>
          <w:sz w:val="20"/>
          <w:szCs w:val="20"/>
        </w:rPr>
        <w:drawing>
          <wp:inline distB="114300" distT="114300" distL="114300" distR="114300">
            <wp:extent cx="6858000" cy="3898900"/>
            <wp:effectExtent b="0" l="0" r="0" t="0"/>
            <wp:docPr id="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6858000" cy="389890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rPr>
          <w:sz w:val="20"/>
          <w:szCs w:val="20"/>
        </w:rPr>
      </w:pPr>
      <w:r w:rsidDel="00000000" w:rsidR="00000000" w:rsidRPr="00000000">
        <w:rPr>
          <w:rtl w:val="0"/>
        </w:rPr>
      </w:r>
    </w:p>
    <w:p w:rsidR="00000000" w:rsidDel="00000000" w:rsidP="00000000" w:rsidRDefault="00000000" w:rsidRPr="00000000" w14:paraId="000000AA">
      <w:pPr>
        <w:rPr/>
      </w:pPr>
      <w:r w:rsidDel="00000000" w:rsidR="00000000" w:rsidRPr="00000000">
        <w:rPr/>
        <w:drawing>
          <wp:inline distB="114300" distT="114300" distL="114300" distR="114300">
            <wp:extent cx="6858000" cy="4064000"/>
            <wp:effectExtent b="0" l="0" r="0" t="0"/>
            <wp:docPr id="1"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6858000" cy="4064000"/>
                    </a:xfrm>
                    <a:prstGeom prst="rect"/>
                    <a:ln/>
                  </pic:spPr>
                </pic:pic>
              </a:graphicData>
            </a:graphic>
          </wp:inline>
        </w:drawing>
      </w:r>
      <w:r w:rsidDel="00000000" w:rsidR="00000000" w:rsidRPr="00000000">
        <w:rPr>
          <w:rtl w:val="0"/>
        </w:rPr>
      </w:r>
    </w:p>
    <w:sectPr>
      <w:headerReference r:id="rId13" w:type="default"/>
      <w:pgSz w:h="15840" w:w="12240" w:orient="portrait"/>
      <w:pgMar w:bottom="360" w:top="36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rial" w:cs="Arial" w:eastAsia="Arial" w:hAnsi="Arial"/>
        <w:b w:val="1"/>
        <w:i w:val="0"/>
        <w:smallCaps w:val="0"/>
        <w:strike w:val="0"/>
        <w:color w:val="f15d22"/>
        <w:sz w:val="28"/>
        <w:szCs w:val="28"/>
        <w:u w:val="none"/>
        <w:shd w:fill="auto" w:val="clear"/>
        <w:vertAlign w:val="baseline"/>
      </w:rPr>
    </w:pPr>
    <w:r w:rsidDel="00000000" w:rsidR="00000000" w:rsidRPr="00000000">
      <w:rPr>
        <w:rFonts w:ascii="Arial" w:cs="Arial" w:eastAsia="Arial" w:hAnsi="Arial"/>
        <w:b w:val="1"/>
        <w:i w:val="0"/>
        <w:smallCaps w:val="0"/>
        <w:strike w:val="0"/>
        <w:color w:val="f15d22"/>
        <w:sz w:val="28"/>
        <w:szCs w:val="28"/>
        <w:u w:val="none"/>
        <w:shd w:fill="auto" w:val="clear"/>
        <w:vertAlign w:val="baseline"/>
        <w:rtl w:val="0"/>
      </w:rPr>
      <w:t xml:space="preserve">READY READERS BOOK PLAN</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450" w:hanging="360"/>
      </w:pPr>
      <w:rPr>
        <w:rFonts w:ascii="Noto Sans Symbols" w:cs="Noto Sans Symbols" w:eastAsia="Noto Sans Symbols" w:hAnsi="Noto Sans Symbols"/>
      </w:rPr>
    </w:lvl>
    <w:lvl w:ilvl="1">
      <w:start w:val="1"/>
      <w:numFmt w:val="bullet"/>
      <w:lvlText w:val="o"/>
      <w:lvlJc w:val="left"/>
      <w:pPr>
        <w:ind w:left="1170" w:hanging="360"/>
      </w:pPr>
      <w:rPr>
        <w:rFonts w:ascii="Courier New" w:cs="Courier New" w:eastAsia="Courier New" w:hAnsi="Courier New"/>
      </w:rPr>
    </w:lvl>
    <w:lvl w:ilvl="2">
      <w:start w:val="1"/>
      <w:numFmt w:val="bullet"/>
      <w:lvlText w:val="▪"/>
      <w:lvlJc w:val="left"/>
      <w:pPr>
        <w:ind w:left="1890" w:hanging="360"/>
      </w:pPr>
      <w:rPr>
        <w:rFonts w:ascii="Noto Sans Symbols" w:cs="Noto Sans Symbols" w:eastAsia="Noto Sans Symbols" w:hAnsi="Noto Sans Symbols"/>
      </w:rPr>
    </w:lvl>
    <w:lvl w:ilvl="3">
      <w:start w:val="1"/>
      <w:numFmt w:val="bullet"/>
      <w:lvlText w:val="●"/>
      <w:lvlJc w:val="left"/>
      <w:pPr>
        <w:ind w:left="2610" w:hanging="360"/>
      </w:pPr>
      <w:rPr>
        <w:rFonts w:ascii="Noto Sans Symbols" w:cs="Noto Sans Symbols" w:eastAsia="Noto Sans Symbols" w:hAnsi="Noto Sans Symbols"/>
      </w:rPr>
    </w:lvl>
    <w:lvl w:ilvl="4">
      <w:start w:val="1"/>
      <w:numFmt w:val="bullet"/>
      <w:lvlText w:val="o"/>
      <w:lvlJc w:val="left"/>
      <w:pPr>
        <w:ind w:left="3330" w:hanging="360"/>
      </w:pPr>
      <w:rPr>
        <w:rFonts w:ascii="Courier New" w:cs="Courier New" w:eastAsia="Courier New" w:hAnsi="Courier New"/>
      </w:rPr>
    </w:lvl>
    <w:lvl w:ilvl="5">
      <w:start w:val="1"/>
      <w:numFmt w:val="bullet"/>
      <w:lvlText w:val="▪"/>
      <w:lvlJc w:val="left"/>
      <w:pPr>
        <w:ind w:left="4050" w:hanging="360"/>
      </w:pPr>
      <w:rPr>
        <w:rFonts w:ascii="Noto Sans Symbols" w:cs="Noto Sans Symbols" w:eastAsia="Noto Sans Symbols" w:hAnsi="Noto Sans Symbols"/>
      </w:rPr>
    </w:lvl>
    <w:lvl w:ilvl="6">
      <w:start w:val="1"/>
      <w:numFmt w:val="bullet"/>
      <w:lvlText w:val="●"/>
      <w:lvlJc w:val="left"/>
      <w:pPr>
        <w:ind w:left="4770" w:hanging="360"/>
      </w:pPr>
      <w:rPr>
        <w:rFonts w:ascii="Noto Sans Symbols" w:cs="Noto Sans Symbols" w:eastAsia="Noto Sans Symbols" w:hAnsi="Noto Sans Symbols"/>
      </w:rPr>
    </w:lvl>
    <w:lvl w:ilvl="7">
      <w:start w:val="1"/>
      <w:numFmt w:val="bullet"/>
      <w:lvlText w:val="o"/>
      <w:lvlJc w:val="left"/>
      <w:pPr>
        <w:ind w:left="5490" w:hanging="360"/>
      </w:pPr>
      <w:rPr>
        <w:rFonts w:ascii="Courier New" w:cs="Courier New" w:eastAsia="Courier New" w:hAnsi="Courier New"/>
      </w:rPr>
    </w:lvl>
    <w:lvl w:ilvl="8">
      <w:start w:val="1"/>
      <w:numFmt w:val="bullet"/>
      <w:lvlText w:val="▪"/>
      <w:lvlJc w:val="left"/>
      <w:pPr>
        <w:ind w:left="621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header" Target="header1.xm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google.com/search?q=paper+mache+boxes&amp;tbm=isch&amp;ved=2ahUKEwis_OzL79v9AhXxM1kFHUc9CYAQ2-cCegQIABAA&amp;oq=paper+mache+boxes&amp;gs_lcp=CgNpbWcQAzIFCAAQgAQyBggAEAUQHjIGCAAQBRAeMgYIABAFEB4yBggAEAUQHjIGCAAQBRAeMgYIABAFEB4yBggAEAUQHjIGCAAQBRAeMgYIABAIEB46BAgjECc6BAgAEEM6CAgAEIAEELEDOggIABCxAxCDAToHCAAQsQMQQ1CjCljvIWCKJWgAcAB4AIABS4gB6AeSAQIxOJgBAKABAaoBC2d3cy13aXotaW1nwAEB&amp;sclient=img&amp;ei=_KQQZKyOFPHn5NoPx_qkgAg&amp;bih=730&amp;biw=1440"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SZj+Y/1v4Zs1jd93OmbQyNR51kQ==">AMUW2mWmpRJfdK3/XuhCnjm/xpJijRzQSSgcqAH2RcdvMqoVHjiszGvy/8oxsfinQPwji6cjaqMaJdTWVuHs571BlBa9jpWrTLH6CiujNlRfIN1c0Nu1Ap4u5hnt2hOzyP9ICeMq5Sni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